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15" w:rsidRPr="000C23E9" w:rsidRDefault="003746A7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CE5B7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LITE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1122A1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9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0 </w:t>
      </w:r>
      <w:r w:rsidR="003E0F4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M</w:t>
      </w:r>
      <w:r w:rsidR="00AD0732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-T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7871C8" w:rsidRPr="00AD0732" w:rsidRDefault="003746A7" w:rsidP="007871C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AD0732">
        <w:rPr>
          <w:rFonts w:asciiTheme="majorHAnsi" w:eastAsia="ProximaNova-Light" w:hAnsiTheme="majorHAnsi" w:cstheme="minorHAnsi"/>
          <w:b/>
          <w:sz w:val="24"/>
          <w:szCs w:val="18"/>
        </w:rPr>
        <w:t>ARIANEXT</w:t>
      </w:r>
      <w:r w:rsidR="001122A1" w:rsidRPr="00AD0732">
        <w:rPr>
          <w:rFonts w:asciiTheme="majorHAnsi" w:eastAsia="ProximaNova-Light" w:hAnsiTheme="majorHAnsi" w:cstheme="minorHAnsi"/>
          <w:b/>
          <w:sz w:val="24"/>
          <w:szCs w:val="18"/>
        </w:rPr>
        <w:t xml:space="preserve"> 9</w:t>
      </w:r>
      <w:r w:rsidR="007871C8" w:rsidRPr="00AD0732">
        <w:rPr>
          <w:rFonts w:asciiTheme="majorHAnsi" w:eastAsia="ProximaNova-Light" w:hAnsiTheme="majorHAnsi" w:cstheme="minorHAnsi"/>
          <w:b/>
          <w:sz w:val="24"/>
          <w:szCs w:val="18"/>
        </w:rPr>
        <w:t>0 M</w:t>
      </w:r>
      <w:r w:rsidR="00AD0732">
        <w:rPr>
          <w:rFonts w:asciiTheme="majorHAnsi" w:eastAsia="ProximaNova-Light" w:hAnsiTheme="majorHAnsi" w:cstheme="minorHAnsi"/>
          <w:b/>
          <w:sz w:val="24"/>
          <w:szCs w:val="18"/>
        </w:rPr>
        <w:t>-T</w:t>
      </w:r>
      <w:bookmarkStart w:id="0" w:name="_GoBack"/>
      <w:bookmarkEnd w:id="0"/>
      <w:r w:rsidR="007871C8" w:rsidRPr="00AD0732">
        <w:rPr>
          <w:rFonts w:asciiTheme="majorHAnsi" w:eastAsia="ProximaNova-Light" w:hAnsiTheme="majorHAnsi" w:cstheme="minorHAnsi"/>
          <w:b/>
          <w:sz w:val="24"/>
          <w:szCs w:val="18"/>
        </w:rPr>
        <w:t xml:space="preserve"> EXTERNAL UNIT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Pompa di calore aria/acqua, splittat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a/idronica per il riscaldamento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invernale, la climatizzazione estiva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e la produzione di acqua calda sanitaria.</w:t>
      </w: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Prestazioni energetiche: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Classe di efficienza energetica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stagionale di riscaldamento di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ambiente (EU 811/2013):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55°C)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35°C)</w:t>
      </w: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Regular"/>
          <w:color w:val="333333"/>
          <w:sz w:val="24"/>
          <w:szCs w:val="24"/>
        </w:rPr>
        <w:t>UNITA</w:t>
      </w:r>
      <w:r>
        <w:rPr>
          <w:rFonts w:asciiTheme="majorHAnsi" w:eastAsia="ProximaNova-Light" w:hAnsiTheme="majorHAnsi" w:cs="ProximaNova-Regular"/>
          <w:color w:val="333333"/>
          <w:sz w:val="24"/>
          <w:szCs w:val="24"/>
        </w:rPr>
        <w:t>’</w:t>
      </w:r>
      <w:r w:rsidRPr="001122A1">
        <w:rPr>
          <w:rFonts w:asciiTheme="majorHAnsi" w:eastAsia="ProximaNova-Light" w:hAnsiTheme="majorHAnsi" w:cs="ProximaNova-Regular"/>
          <w:color w:val="333333"/>
          <w:sz w:val="24"/>
          <w:szCs w:val="24"/>
        </w:rPr>
        <w:t xml:space="preserve"> MOTOCONDENSANTE ESTERNA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Pannellatura in lamiera di 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cciaio zincata e verniciata con polveri e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possipoliestere;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Gas refrigerante R410A;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Compressore singolo rotativ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 Twin Rotary DC con avviamento p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rogressivo ed azionamento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ad inverter ibrido in corrente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 con logica PAM (“Pulse Amplitude Modulation”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-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modulazione dell’ampiezza d’impulso) e PWM (“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Pulse Width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Modulation” - modulazione della larghezza d’imp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ulso) per offrire maggior affidabilità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, bassi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sumi di energia e funzionamento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senza vibrazioni in tutte le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dizioni di esercizio ed isolato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acusticamente con materi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ali fonoassorbenti. Modulazione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Doppio-ventilatore assiale modulante a prof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ilo alare con motore DC brushless a velocità variabile, caratterizzato da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un innovativo profilo, stud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iato per garantire una migliore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distribuzione dell’aria e livelli sonori contenuti;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espansione elettronica con logica PWM autoregolata;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Valvola di inversione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 ciclo 4 vie con programma di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sbrinamento ottimizzato;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Scambiatore a piastre saldobr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asato in acciaio inox con n° 90 piastre, profondità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145,8 mm isolato;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N° 1 circolatore primario 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odulante in continuo con logica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PWM sulla temperatura, con 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 stato circolatore, prevalenza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disponibile 2,2 m con 2600 l/h;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disareazione automatica;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sicurezza 3 bar;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Misuratore di portata per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controllo circolazione acqua 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sicurezza;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Sistema elettronico di ges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tione dotato di tutti i sensori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necessari al corretto funziona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mento del circuito frigorifero,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rilevare elettronicamente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lo stato operativo del sistema,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quali: temperatura aria esterna,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evaporazione, liquido, ingresso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compressore, scarico compressore;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Sonde di temperatura mandata 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ritorno per il controllo delle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del circuito acqua;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campo di funzionamento dell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’unità in inverno arriva sino 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minime 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 -20°C, massime di +35 °C, con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calda fino a +60°C (garantita fino a -10°C esterni);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ampo di funzionamento dell'unità in estate arriva sino a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massim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di 43°C, minime di +10°C, con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fredda fino a + 5°C;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Dimensioni (HxLxP)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1506 mm x 1016 mm x 374 mm;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 Attacchi idraulici mandata e r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itorno impianto da 1'' filettati;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Circuito frigorifero a ciclo 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nverso a compressione di vapore corredato di: evaporatore con collettore, accumulatore, silenziatore, separatore di liquido, contenitore di liquido, valvola di laminazione, d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istributore;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Evaporatore con alette dritte e tratt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amento Blue-fin per minimizzare 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l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rischio di congelamento.</w:t>
      </w: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Regular"/>
          <w:color w:val="333333"/>
          <w:sz w:val="24"/>
          <w:szCs w:val="24"/>
        </w:rPr>
        <w:lastRenderedPageBreak/>
        <w:t>CARATTERISTICHE TECNICHE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riscaldamento a 7°C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13,95 kW, con COP 3,64;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9,56 kW, con EER 3,07;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riscaldamento a 7°C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35/30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8,65 kW, con COP 5,25;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9,05 kW, con EER 3,15;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Carica nominale refrigerante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4,3 kg;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Alimentazione elettrica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400 Volt trifase;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Corrente max assorbita per ogni fase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8,4 A;</w:t>
      </w:r>
    </w:p>
    <w:p w:rsidR="001122A1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Peso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125 Kg;</w:t>
      </w:r>
    </w:p>
    <w:p w:rsidR="00C22068" w:rsidRPr="001122A1" w:rsidRDefault="001122A1" w:rsidP="001122A1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acustica massima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1122A1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63 dB.</w:t>
      </w: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4A13E4" w:rsidRDefault="004A13E4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ld"/>
          <w:b/>
          <w:bCs/>
          <w:sz w:val="24"/>
          <w:szCs w:val="24"/>
        </w:rPr>
      </w:pPr>
      <w:r>
        <w:rPr>
          <w:rFonts w:asciiTheme="majorHAnsi" w:hAnsiTheme="majorHAnsi" w:cs="FoundrySterling-Bold"/>
          <w:b/>
          <w:bCs/>
          <w:sz w:val="24"/>
          <w:szCs w:val="24"/>
        </w:rPr>
        <w:t>LIGHT BOX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Contenitore scheda elettronica con connessioni di alta e bassa tensione per Arianext Lite, installabile anche all’esterno; all’interno sono presenti: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Scheda elettronica del prodotto;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bassa tensione;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alta tensione;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alimentazione elettrica;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Dimensioni (LxHxP): 314 x 240 x 130 mm;</w:t>
      </w:r>
    </w:p>
    <w:p w:rsidR="00C637F8" w:rsidRDefault="00C637F8" w:rsidP="00C637F8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Peso: 2,5 kg;</w:t>
      </w:r>
    </w:p>
    <w:p w:rsidR="00C637F8" w:rsidRDefault="00C637F8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C637F8" w:rsidRPr="0013109E" w:rsidRDefault="00C637F8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3746A7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C637F8" w:rsidRPr="000C23E9" w:rsidRDefault="00C637F8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3746A7" w:rsidRPr="002B3CA5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2B3CA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lastRenderedPageBreak/>
        <w:t>CHAFFOLINK LIGHT GATEWAY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3746A7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CE5B7B" w:rsidRDefault="00CE5B7B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CE5B7B" w:rsidRDefault="00CE5B7B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3746A7" w:rsidRPr="000C23E9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3746A7" w:rsidRPr="00CF1890" w:rsidRDefault="003746A7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CF1890" w:rsidRDefault="00EA70EE" w:rsidP="003746A7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1122A1"/>
    <w:rsid w:val="0013109E"/>
    <w:rsid w:val="002C2A79"/>
    <w:rsid w:val="003746A7"/>
    <w:rsid w:val="003E0F4B"/>
    <w:rsid w:val="0042094B"/>
    <w:rsid w:val="004A13E4"/>
    <w:rsid w:val="004E5E26"/>
    <w:rsid w:val="007871C8"/>
    <w:rsid w:val="00874F03"/>
    <w:rsid w:val="008835FE"/>
    <w:rsid w:val="008B002C"/>
    <w:rsid w:val="0097390A"/>
    <w:rsid w:val="00AD0732"/>
    <w:rsid w:val="00B34B1D"/>
    <w:rsid w:val="00BC64B7"/>
    <w:rsid w:val="00C22068"/>
    <w:rsid w:val="00C637F8"/>
    <w:rsid w:val="00CE5B7B"/>
    <w:rsid w:val="00CF189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353D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Mirko Cimarelli</cp:lastModifiedBy>
  <cp:revision>19</cp:revision>
  <dcterms:created xsi:type="dcterms:W3CDTF">2016-06-22T08:04:00Z</dcterms:created>
  <dcterms:modified xsi:type="dcterms:W3CDTF">2018-11-22T11:01:00Z</dcterms:modified>
</cp:coreProperties>
</file>