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A0" w:rsidRPr="000C23E9" w:rsidRDefault="008A04BB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6473A0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COMPACT </w:t>
      </w:r>
      <w:r w:rsidR="006473A0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7</w:t>
      </w:r>
      <w:r w:rsidR="006473A0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0</w:t>
      </w:r>
      <w:r w:rsidR="006473A0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T</w:t>
      </w:r>
      <w:r w:rsidR="006473A0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S NET</w:t>
      </w:r>
    </w:p>
    <w:p w:rsidR="006473A0" w:rsidRPr="00B34B1D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6473A0" w:rsidRPr="00B34B1D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8835FE" w:rsidRPr="008A04BB" w:rsidRDefault="008A04BB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</w:pPr>
      <w:r w:rsidRPr="008A04BB"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  <w:t>ARIANEXT</w:t>
      </w:r>
      <w:r w:rsidR="008835FE" w:rsidRPr="008A04BB"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  <w:t xml:space="preserve"> 70 S-T EXTERNAL UNIT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Pompa di calore aria/acqua, 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splittata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per il riscaldamento invernale,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la climatizzazione estiva e la prod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uzione di acqua calda sanitaria.</w:t>
      </w:r>
    </w:p>
    <w:p w:rsidR="006473A0" w:rsidRPr="006473A0" w:rsidRDefault="006473A0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Classe di efficienza energetica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stagionale di riscaldamento di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ambiente (EU 811/2013):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55°C)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35°C)</w:t>
      </w:r>
    </w:p>
    <w:p w:rsidR="0042094B" w:rsidRPr="006473A0" w:rsidRDefault="0042094B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UNITÀ MOTOCONDENSANTE ESTERNA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Gas refrigerante R410A;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Compressore singolo rotativ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 Twin Rotary DC con avviamento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Progressivo ed azionamento ad inver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ter ibrido in corrente continua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con logica PAM (“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Amplitude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– modulazione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dell’ampiezza d’impulso) e PWM (“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Width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-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modulazione della larghezza d’impulso) pe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r offrire maggior affidabilità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bassi consumi di energia e funziona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mento senza vibrazioni in tutte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le condizioni di esercizio ed isol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ato acusticamente con materiali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fonoassorbenti. Modulazione continua;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Pannellatura in lamiera di acciaio zin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cata e verniciata con polveri </w:t>
      </w:r>
      <w:proofErr w:type="spellStart"/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e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possipoliestere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Mono-ventilatore assiale modulant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 a profilo alare con motore DC </w:t>
      </w:r>
      <w:proofErr w:type="spellStart"/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brushless</w:t>
      </w:r>
      <w:proofErr w:type="spellEnd"/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 velocità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variabile, caratteri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zzato da un innovativo profilo,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studiato per garantire una migliore distribuzione dell’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aria e livelli sonori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contenuti;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espansione elettronica con logica PWM autoregolata;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inversione di ciclo 4 v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ie con programma di sbrinamento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ottimizzato;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Sistema elettronico di gestione dotato di tutti i sensori n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ecessari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al corretto funzionamento del cir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cuito frigorifero, per rilevare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elettronicamente lo stato operativo 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del sistema, quali: temperatura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aria esterna, evaporazione, liquido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ingresso compressore, scarico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compressore;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Il campo di funzionam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ento dell’unità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inverno arriva sino a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temperature esterne minime di -20°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C, massime di +35 °C, con acqua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calda fino a +60°C (garantita fino a -10°C esterni);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) 1106 mm x 1016 mm x 374 mm;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refrigerante ingresso-uscita, 5/8”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-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3/8”;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Circuito frigorifero a ciclo i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nverso a compressione di vapore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corredato di: e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vaporator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e con collettore, a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ccumulatore,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silenziatore, s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eparatore di l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iquido, contenitore di liquido, v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alvola di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laminazione, d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istributore;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Evaporatore con alette dr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itte e trattamento Blue-fin per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minimizzare i rischio di congelamento.</w:t>
      </w:r>
    </w:p>
    <w:p w:rsidR="0042094B" w:rsidRPr="006473A0" w:rsidRDefault="0042094B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CARATTERISTICHE TECNICHE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termica massima 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in riscaldamento a 7°C esterni,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11,01 kW, con COP 3,44;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massima in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raffrescamento a 35°C esterni,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8,43 kW, con EER 2,98;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termica nominale 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in riscaldamento a 7°C esterni,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6,4 kW, con COP 5;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nominale in raffrescamento a 35°C esterni,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7,2 kW, con EER 3,14;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Massima/Minima lunghezza delle tubazioni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30/5 m;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Massima lunghezza delle tubazioni con carica standard</w:t>
      </w:r>
      <w:r w:rsid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20 m;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Massimo dislivello tra unita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interna ed esterna (positiva e 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n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egativa)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10 m;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supplementare di ga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s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42094B"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(per lunghezza delle tubazioni 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sopra i 20 m)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40 g/m;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nominale refrigerante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3,08 kg;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Alimentazione elettrica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400 Volt;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Corrente </w:t>
      </w:r>
      <w:proofErr w:type="spellStart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assorbita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5,4 A;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Peso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90 Kg;</w:t>
      </w:r>
    </w:p>
    <w:p w:rsidR="008835FE" w:rsidRPr="006473A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acustica</w:t>
      </w:r>
      <w:r w:rsidR="0050320A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6473A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60 dB.</w:t>
      </w:r>
    </w:p>
    <w:p w:rsidR="006473A0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6473A0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6473A0" w:rsidRPr="008A04BB" w:rsidRDefault="008A04BB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8A04BB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6473A0" w:rsidRPr="008A04BB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FS</w:t>
      </w:r>
      <w:r w:rsidRPr="008A04BB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P</w:t>
      </w:r>
      <w:r w:rsidR="006473A0" w:rsidRPr="008A04BB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4050-70 S INTERNAL UNIT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Modulo interno, a basamento, con pannellatura in lamiera di acciaio zincata e verniciata con polveri epossidiche, con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pannellino con indicazione led “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funzionamento/blocco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gas refrigerante ingresso/uscita 5/</w:t>
      </w:r>
      <w:proofErr w:type="gram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8”-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3/8” M;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idraulici filettati da 1” lat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 impianto termico, 3/4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 lato impianto idrico sanitario;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Separatore d’aria con valvola di scarico automatica incorporata in aggiunta al rubinetto manuale di scarico;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Manometro e valvola di sicurezza 3 bar e dotato di vaso di espansione 8 l;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Termostato di sicurezza a riarmo automatico e termostato di sicurezza a riarmo manuale per resistenza;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Sonde per temperatura mandata/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ritorno impianto riscaldamento/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raffrescamento, TR (tubo refrigerante)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Pressostato, flussimetro,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degasatore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automatico;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Circolatore modulante i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n continuo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PWM sulla temperatura con led stato circolatore, prevalenza disponibile all’impianto: 7 m con 500 l/h;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Portata minima da garantire per il corretto funzionamento: 280 l/h (40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350 l/h (50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490 l/h (70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70T-S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6473A0" w:rsidRPr="00EF3DBB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</w:pP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/ </w:t>
      </w:r>
      <w:proofErr w:type="spellStart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Por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tata</w:t>
      </w:r>
      <w:proofErr w:type="spellEnd"/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nominale</w:t>
      </w:r>
      <w:proofErr w:type="spellEnd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: 640 l/h (40 S), 800 l/h (50 S), 1120 l/h (70 S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– 70T-S</w:t>
      </w: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);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Minimo contenuto d’acqua nel primario: 20 l (40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25l (50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35l (70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70-T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Morsettiera di connessione termostati/comando remoto e utilizzi;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Resistenza elettrica supplementare: 2x2 kW;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Corrente m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assimale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 18 A;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Grado di protezione unita interna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IPX2;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Livello di potenza sonora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39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dbA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Peso 130 kg (40-50), 132 kg (70 - 70T);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 1683 mm x 598 mm x 609 mm.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termoregolazione con logica compensata con collegamento sonda esterna di serie.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Livello di potenza sonora 39 (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dB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).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Accumulo sanitario,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monoserpentino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con smaltatura al titanio, e protezione contro la corrosione mediante anodo attivo al titanio 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anodo di magnesio, di capacità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180 l.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  <w:r w:rsidRPr="000C23E9">
        <w:rPr>
          <w:rFonts w:asciiTheme="majorHAnsi" w:hAnsiTheme="majorHAnsi" w:cstheme="minorHAnsi"/>
          <w:color w:val="333333"/>
          <w:sz w:val="24"/>
          <w:szCs w:val="24"/>
        </w:rPr>
        <w:t>GESTIONE ELETTRONICA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Tensione/frequenza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: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230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/1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ph</w:t>
      </w:r>
      <w:proofErr w:type="spellEnd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Hz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.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Gestore di siste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ma incorporato con display da </w:t>
      </w:r>
      <w:proofErr w:type="gram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3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“ in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grado di gestire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totalmente la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PdC</w:t>
      </w:r>
      <w:proofErr w:type="spellEnd"/>
      <w:r w:rsidR="008A04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</w:t>
      </w:r>
      <w:proofErr w:type="spellStart"/>
      <w:r w:rsidR="008A04BB">
        <w:rPr>
          <w:rFonts w:asciiTheme="majorHAnsi" w:eastAsia="ProximaNova-Light" w:hAnsiTheme="majorHAnsi" w:cstheme="minorHAnsi"/>
          <w:color w:val="333333"/>
          <w:sz w:val="24"/>
          <w:szCs w:val="24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di facile lettura per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l’utente da remoto.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Installabile a bordo macchina o in ambiente;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Dotato di programmazione settimanale su 3 fasce di temperatura con lettura della T ambiente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per ottimizzare i risparmi con f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unzione AUTO attivata;</w:t>
      </w:r>
    </w:p>
    <w:p w:rsidR="006473A0" w:rsidRPr="000C23E9" w:rsidRDefault="008A04BB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 Programmazione dell’</w:t>
      </w:r>
      <w:r w:rsidR="006473A0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ACS;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Funzione BOOST/GREEN con l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ogica temperatura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/tempo per la partenza intelligente delle resistenze elettriche;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Funzione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antilegionella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antigelo in relazione alla temperatura esterna e dell’impianto con partenza del circolatore e delle resistenze;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Modalità notturna per limitare la frequenza del compressone in fase notturna;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Visualizzazione con testo scorrevole di errori;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termoregolazione con logica compensata con collegamento sonda esterna di serie;</w:t>
      </w:r>
    </w:p>
    <w:p w:rsidR="006473A0" w:rsidRPr="000C23E9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Possibilità di utilizzo di energia fotovoltaica con funzione apposita.</w:t>
      </w:r>
    </w:p>
    <w:p w:rsidR="006473A0" w:rsidRPr="00AE1AD7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6473A0" w:rsidRPr="00AE1AD7" w:rsidRDefault="006473A0" w:rsidP="006473A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A04BB" w:rsidRPr="008A04BB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8A04BB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CHAFFOLINK LIGHT GATEWAY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8A04BB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8A04BB" w:rsidRPr="000C23E9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8A04BB" w:rsidRPr="00CF1890" w:rsidRDefault="008A04BB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6473A0" w:rsidRDefault="00EA70EE" w:rsidP="008A04B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bookmarkStart w:id="0" w:name="_GoBack"/>
      <w:bookmarkEnd w:id="0"/>
    </w:p>
    <w:sectPr w:rsidR="00EA70EE" w:rsidRPr="00647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42094B"/>
    <w:rsid w:val="0050320A"/>
    <w:rsid w:val="006473A0"/>
    <w:rsid w:val="00874F03"/>
    <w:rsid w:val="008835FE"/>
    <w:rsid w:val="008A04BB"/>
    <w:rsid w:val="00D8692D"/>
    <w:rsid w:val="00E34CFD"/>
    <w:rsid w:val="00EA4A15"/>
    <w:rsid w:val="00EA70EE"/>
    <w:rsid w:val="00E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6</cp:revision>
  <dcterms:created xsi:type="dcterms:W3CDTF">2016-06-22T08:04:00Z</dcterms:created>
  <dcterms:modified xsi:type="dcterms:W3CDTF">2018-02-21T17:45:00Z</dcterms:modified>
</cp:coreProperties>
</file>