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B31CE9" w:rsidRDefault="00C67EDB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 w:rsidRPr="00B31CE9">
        <w:rPr>
          <w:rFonts w:asciiTheme="majorHAnsi" w:eastAsia="ProximaNova-Light" w:hAnsiTheme="majorHAnsi" w:cstheme="minorHAnsi"/>
          <w:b/>
          <w:sz w:val="28"/>
          <w:szCs w:val="18"/>
        </w:rPr>
        <w:t xml:space="preserve">TALIA GREEN SYSTEM HP </w:t>
      </w:r>
      <w:r w:rsidR="00B31CE9" w:rsidRPr="00B31CE9">
        <w:rPr>
          <w:rFonts w:asciiTheme="majorHAnsi" w:eastAsia="ProximaNova-Light" w:hAnsiTheme="majorHAnsi" w:cstheme="minorHAnsi"/>
          <w:b/>
          <w:sz w:val="28"/>
          <w:szCs w:val="18"/>
        </w:rPr>
        <w:t>1</w:t>
      </w:r>
      <w:r w:rsidR="00DD3FA4">
        <w:rPr>
          <w:rFonts w:asciiTheme="majorHAnsi" w:eastAsia="ProximaNova-Light" w:hAnsiTheme="majorHAnsi" w:cstheme="minorHAnsi"/>
          <w:b/>
          <w:sz w:val="28"/>
          <w:szCs w:val="18"/>
        </w:rPr>
        <w:t>15</w:t>
      </w:r>
      <w:r w:rsidR="00AD2410" w:rsidRPr="00B31CE9">
        <w:rPr>
          <w:rFonts w:asciiTheme="majorHAnsi" w:eastAsia="ProximaNova-Light" w:hAnsiTheme="majorHAnsi" w:cstheme="minorHAnsi"/>
          <w:b/>
          <w:sz w:val="28"/>
          <w:szCs w:val="18"/>
        </w:rPr>
        <w:t xml:space="preserve"> EU</w:t>
      </w:r>
    </w:p>
    <w:p w:rsidR="00EA4A15" w:rsidRPr="00DD3FA4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Caldaia murale a condensazione, con camera stagna e flusso forzato per il riscaldamento e installazioni interne.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Efficienza energetica stagionale di riscaldamento in a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mbiente Ƞs (EU 811/2013): 92,8%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Portata termica nominale in riscaldamento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gramStart"/>
      <w:r w:rsidRPr="00DD3FA4">
        <w:rPr>
          <w:rFonts w:asciiTheme="majorHAnsi" w:eastAsia="ProximaNova-Light" w:hAnsiTheme="majorHAnsi" w:cstheme="minorHAnsi"/>
          <w:sz w:val="24"/>
          <w:szCs w:val="24"/>
        </w:rPr>
        <w:t>PCI :</w:t>
      </w:r>
      <w:proofErr w:type="gram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109,0/27,3 kW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Potenza termica utile in riscaldamento (60/80°C) (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): 105,7/26,9 kW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Potenza termica utile in riscaldamento (50/30°C) (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): 114,6/29,4 kW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Potenza termica utile in riscaldamento (40/30°C) (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): 115,9/29,3 kW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Rendimento alla portata termica nominale (60/80 °C)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PCI :97,5/98,4 %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Rendimento alla portata termica nominale (50/30 °C)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PCI :106,2/108,4 %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Rendimento alla portata termica nominale (40/30 °C)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/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min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PCI :107,7/108,6 %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Rendimento a 30% (30°C) PCI: 108,3%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Gruppo di combustione: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Tecnologia a condensazione con sistema a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premiscelazione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totale ad altissimi rendimenti su tutto il campo di modulazione;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Scambiatore realizzato con tub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i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in acciaio INOX liscio AISI 304L, con camera condensante e di scarico fumi integrata in acciaio INOX altamente resistenti alla corrosione, v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alvola di disaerazione manuale 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e scarico condensa;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Accensione elettronica a ionizzazione con elettrodi di accensione e di rilevazione di fiamma;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Bruciatore premiscelato realizzato in acciaio INOX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preforato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>, a fiamma radiale con doppio involucro per l'equilibratura della diffusione del gas e in grado di lavorare con tutti i tipi di gas;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Valvola a gas a regolazione integrata e venturi per la miscelazione aria-gas;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Ventilatore autoadattante e modulante a variazione elettronica della velocità;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Sonde NTC a contatto su mandata e ritorno circuito primario per il controllo delle temperature.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Gruppo idraulico: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Pressostato di minima con taratura 0,7 bar integrato in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disareazione automatica per l'evacuazione dell'aria dall'impianto di riscaldamento;</w:t>
      </w:r>
    </w:p>
    <w:p w:rsidR="00C67EDB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Pompa modulante in continuo in funzione della differenza di temperatura mandata e ritorno impianto accessorio esterno.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Condensa e fumisteria: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Smaltimento della condensa tramite sifone incorporato con ispezione direttamente dall'esterno della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Connessione scarico fumi sdoppiato Ø100/100 mm (configurazione coassiale Ø110/150 mm con accessorio dedicato);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Elettronica: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Scheda elettronica a microprocessore;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Ampio display multifunzione LCD DOT MATRIX retroilluminato completamente personalizzabile in termini di informazioni visualizzate;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Programmata per l'integrazione in configurazione di sistema attraverso il nuovo protocollo di comunicazione Ebus2;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Sistema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di autodiagnosi con visualizza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z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i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one sul display LCD DOT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MATRIX delle impostazioni dei p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arametri tecnici di funzionamento e dei codici di guasto (installazione singola);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Predisposta per la termoregolazione e la gestione di sistemi solari termici (installazione singola);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Predisposta per la termoregolazione di impianti </w:t>
      </w:r>
      <w:proofErr w:type="spellStart"/>
      <w:r w:rsidRPr="00DD3FA4">
        <w:rPr>
          <w:rFonts w:asciiTheme="majorHAnsi" w:eastAsia="ProximaNova-Light" w:hAnsiTheme="majorHAnsi" w:cstheme="minorHAnsi"/>
          <w:sz w:val="24"/>
          <w:szCs w:val="24"/>
        </w:rPr>
        <w:t>multizona</w:t>
      </w:r>
      <w:proofErr w:type="spellEnd"/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(installazione singola);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Predisposta per la connessione al modulo elettronico Zone Manager per la gestione di impianti multi-zona e multi-temperatura (installazione singola).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Sicurezza e controllo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Controllo della pressione impianto mediante pressostato di minima integrato in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sovratemperatura dello scambiatore primario lato acqua, mediante analisi della temperatura limite della sonda di mandata del circuito primario;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sovratemperatura dello scambiatore primario lato fumi mediante termostato fumi 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aggiuntiva sovratemperatura dello scambiatore primario lato fumi, attraverso un termostato e fusibile termico;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Protezione assenza di circolazione acqua nel circuito primario mediante sonde di temperatura mandata e ritorno;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Sistema di post-circolazione sul circuito riscaldamento;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Sistema di protezione antigelo su lato riscaldamento funzionante su due livelli di temperatura (a 8°C attivazione solo circolazione e a 3°C attivazione bruciatore);</w:t>
      </w:r>
    </w:p>
    <w:p w:rsidR="00B31CE9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Grado di protezione IPX4D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FUNZIONI SPECIALI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Riscaldamento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di disaerazione automatica del circuito riscaldamento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'spazzacamino' per l'analisi dei fumi di combustione;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Funzione 'SRA' per l'ottimizzazione automatica del regime di funzionamento della caldaia in riscaldamento, sulla base delle condizioni ambientali es esterne (installazione singola).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Acqua calda sanitaria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o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duzione di acqua calda sanitaria tramite la connessione ad un bollitore e valvola a 3 vie con kit opzionale (installazione singola).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Accessori inclusi: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Staffa di aggancio a muro;</w:t>
      </w:r>
    </w:p>
    <w:p w:rsidR="00B31CE9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trasformazione GPL.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Installazione in cascata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Predis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posizione per installazione in batteria fino a 6 caldaie in linea e fino 8 caldaie fronte/retro;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Installazione a parete o centro stanza con apposito telaio autoportante;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Collettori idraulici di mandata e ritorno circuito primario e collettore gas con allaccio alla caldaia con supporti per l'installazione a terra (acqua DN 65 fino a 436 kW - DN 100 oltre la portata termica di 436 kW, collettore gas DN 65);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idraulico per il collegamento caldaia-collettore idraulico comprensivo di valvola di sicurezza 3 bar, rubinetto 3 vie manuale di intercettazione mandata, valvola di intercettazione ritorno;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Circolatore modulante ad alta efficienza con installazione fuori caldaia;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di sicurezza INAIL su apposito tronchetto, comp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r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ensivo di: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Termostato di sicurezza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        • Pressostato di sicurezza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Valvola di sicurezza 4,5 bar e valvola di sicurezza aggiuntiva se necessario;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Termometro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Manometro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• 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Pozzetto ispezione INAIL e pozzetto sonda valvola intercettazione combustibile.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Va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lvola di interce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ttazione combustibile DN50-DN65 omolog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a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ta INAIL completa di sonde;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Separatore idraulico DN 65 fino a 436 kW e DN 100 oltre la portata termica di 436 kW con disaeratore, rubinetto di svuotamento e pozzetto per sonda mandata impianto integrati con coibentazioni disponibili come accessorio;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Scambiatore a piastre per separare circuito primario e secondario per portate termiche fino a 436 kW;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Filtro gas;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Kit per l'evacuazione fumi con aspirazione aria in ambiente, comprensivo di collettore fumi, kit di collegamento collettore fumi-caldaie, raccogli condensa e sifone;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Centralina elettronica RVS63 per la gestione della modulazione delle caldaie n configurazione cascata e per la gestione dell'impianto in diverse configurazioni. In particolare per la gestione delle pompe di circolazione e le valvole miscelatrici delle zone di riscaldamento, e per la gestione di una pompa supplementare per la produzione di acqua calda sanitaria con bollitore esterno;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>Accessori di regolazione cascata: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sonda impianto per il controllo della temperatura di mandat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>a</w:t>
      </w: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in uscita dal separatore idraulico/scambiatore a piastre;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sonda esterna per la rilevazione della temperatura esterna e il funzionamento delle caldaie in cascata con termoregolazione climatica;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sonda per la rilevazione temperatura bollitore sanitario;</w:t>
      </w:r>
    </w:p>
    <w:p w:rsidR="00DD3FA4" w:rsidRPr="00DD3FA4" w:rsidRDefault="00DD3FA4" w:rsidP="00DD3FA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DD3FA4">
        <w:rPr>
          <w:rFonts w:asciiTheme="majorHAnsi" w:eastAsia="ProximaNova-Light" w:hAnsiTheme="majorHAnsi" w:cstheme="minorHAnsi"/>
          <w:sz w:val="24"/>
          <w:szCs w:val="24"/>
        </w:rPr>
        <w:t xml:space="preserve">         • sensore ambiente modulante</w:t>
      </w:r>
      <w:r>
        <w:rPr>
          <w:rFonts w:asciiTheme="majorHAnsi" w:eastAsia="ProximaNova-Light" w:hAnsiTheme="majorHAnsi" w:cstheme="minorHAnsi"/>
          <w:sz w:val="24"/>
          <w:szCs w:val="24"/>
        </w:rPr>
        <w:t>.</w:t>
      </w:r>
      <w:bookmarkStart w:id="0" w:name="_GoBack"/>
      <w:bookmarkEnd w:id="0"/>
    </w:p>
    <w:sectPr w:rsidR="00DD3FA4" w:rsidRPr="00DD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9210F"/>
    <w:rsid w:val="000C23E9"/>
    <w:rsid w:val="000D4731"/>
    <w:rsid w:val="00131F28"/>
    <w:rsid w:val="001F5AC1"/>
    <w:rsid w:val="002965B6"/>
    <w:rsid w:val="00303C91"/>
    <w:rsid w:val="003D2EDE"/>
    <w:rsid w:val="0042094B"/>
    <w:rsid w:val="004C55B5"/>
    <w:rsid w:val="004E5E26"/>
    <w:rsid w:val="00522193"/>
    <w:rsid w:val="00555990"/>
    <w:rsid w:val="006165BC"/>
    <w:rsid w:val="00644FE1"/>
    <w:rsid w:val="006B2B5E"/>
    <w:rsid w:val="00874F03"/>
    <w:rsid w:val="008835FE"/>
    <w:rsid w:val="008907A6"/>
    <w:rsid w:val="008D2CF2"/>
    <w:rsid w:val="00AD2410"/>
    <w:rsid w:val="00B31CE9"/>
    <w:rsid w:val="00B34B1D"/>
    <w:rsid w:val="00B56968"/>
    <w:rsid w:val="00B917DC"/>
    <w:rsid w:val="00C67EDB"/>
    <w:rsid w:val="00C76876"/>
    <w:rsid w:val="00CF1890"/>
    <w:rsid w:val="00CF527D"/>
    <w:rsid w:val="00D803E9"/>
    <w:rsid w:val="00D8692D"/>
    <w:rsid w:val="00DC3E23"/>
    <w:rsid w:val="00DD3FA4"/>
    <w:rsid w:val="00E34CFD"/>
    <w:rsid w:val="00E536C8"/>
    <w:rsid w:val="00E87B7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11</cp:revision>
  <dcterms:created xsi:type="dcterms:W3CDTF">2018-02-28T09:17:00Z</dcterms:created>
  <dcterms:modified xsi:type="dcterms:W3CDTF">2018-03-02T18:57:00Z</dcterms:modified>
</cp:coreProperties>
</file>